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56" w:rsidRPr="00112384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5A013B">
        <w:rPr>
          <w:rFonts w:ascii="Calibri" w:hAnsi="Calibri"/>
          <w:b/>
          <w:sz w:val="24"/>
          <w:szCs w:val="24"/>
        </w:rPr>
        <w:t xml:space="preserve">ZMIENIAJĄCEGO ROZPORZĄDZENIE </w:t>
      </w:r>
      <w:r w:rsidR="00B72A01">
        <w:rPr>
          <w:rFonts w:ascii="Calibri" w:hAnsi="Calibri"/>
          <w:b/>
          <w:sz w:val="24"/>
          <w:szCs w:val="24"/>
        </w:rPr>
        <w:t xml:space="preserve">W SPRAWIE </w:t>
      </w:r>
      <w:r w:rsidR="00FC5F62">
        <w:rPr>
          <w:rFonts w:ascii="Calibri" w:hAnsi="Calibri"/>
          <w:b/>
          <w:sz w:val="24"/>
          <w:szCs w:val="24"/>
        </w:rPr>
        <w:t>WYMAGAŃ TECHNICZNYCH I EKSPLOATACYJNYCH DLA ODBIORNIKÓW CYFROWYCH</w:t>
      </w:r>
      <w:r w:rsidR="00A04590">
        <w:rPr>
          <w:rFonts w:ascii="Calibri" w:hAnsi="Calibri"/>
          <w:b/>
          <w:sz w:val="24"/>
          <w:szCs w:val="24"/>
        </w:rPr>
        <w:t xml:space="preserve"> (projekt z dnia 21 maja 2020 r.)</w:t>
      </w:r>
    </w:p>
    <w:p w:rsidR="00050C56" w:rsidRPr="00112384" w:rsidRDefault="00050C56">
      <w:pPr>
        <w:rPr>
          <w:rFonts w:ascii="Calibri" w:hAnsi="Calibri"/>
          <w:sz w:val="24"/>
          <w:szCs w:val="24"/>
        </w:rPr>
      </w:pP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671216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671216">
        <w:rPr>
          <w:rFonts w:ascii="Calibri" w:hAnsi="Calibri"/>
          <w:sz w:val="24"/>
          <w:szCs w:val="24"/>
        </w:rPr>
        <w:t>rozporządzenie</w:t>
      </w:r>
      <w:r w:rsidRPr="00112384">
        <w:rPr>
          <w:rFonts w:ascii="Calibri" w:hAnsi="Calibri"/>
          <w:sz w:val="24"/>
          <w:szCs w:val="24"/>
        </w:rPr>
        <w:t xml:space="preserve"> został</w:t>
      </w:r>
      <w:r w:rsidR="00671216">
        <w:rPr>
          <w:rFonts w:ascii="Calibri" w:hAnsi="Calibri"/>
          <w:sz w:val="24"/>
          <w:szCs w:val="24"/>
        </w:rPr>
        <w:t>o</w:t>
      </w:r>
      <w:r w:rsidRPr="00112384">
        <w:rPr>
          <w:rFonts w:ascii="Calibri" w:hAnsi="Calibri"/>
          <w:sz w:val="24"/>
          <w:szCs w:val="24"/>
        </w:rPr>
        <w:t xml:space="preserve"> udostępnion</w:t>
      </w:r>
      <w:r w:rsidR="00671216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</w:t>
      </w:r>
      <w:r w:rsidR="00680371">
        <w:rPr>
          <w:rFonts w:ascii="Calibri" w:hAnsi="Calibri"/>
          <w:sz w:val="24"/>
          <w:szCs w:val="24"/>
        </w:rPr>
        <w:t>.</w:t>
      </w:r>
      <w:bookmarkStart w:id="0" w:name="_GoBack"/>
      <w:bookmarkEnd w:id="0"/>
      <w:r w:rsidRPr="00112384">
        <w:rPr>
          <w:rFonts w:ascii="Calibri" w:hAnsi="Calibri"/>
          <w:sz w:val="24"/>
          <w:szCs w:val="24"/>
        </w:rPr>
        <w:t xml:space="preserve">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160C95">
        <w:rPr>
          <w:rFonts w:asciiTheme="minorHAnsi" w:hAnsiTheme="minorHAnsi" w:cstheme="minorHAnsi"/>
          <w:color w:val="000000"/>
        </w:rPr>
        <w:t>21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160C95">
        <w:rPr>
          <w:rFonts w:asciiTheme="minorHAnsi" w:hAnsiTheme="minorHAnsi" w:cstheme="minorHAnsi"/>
          <w:color w:val="000000"/>
        </w:rPr>
        <w:t>maja</w:t>
      </w:r>
      <w:r w:rsidR="00FC5F62">
        <w:rPr>
          <w:rFonts w:asciiTheme="minorHAnsi" w:hAnsiTheme="minorHAnsi" w:cstheme="minorHAnsi"/>
          <w:color w:val="000000"/>
        </w:rPr>
        <w:t xml:space="preserve"> 20</w:t>
      </w:r>
      <w:r w:rsidR="005A013B">
        <w:rPr>
          <w:rFonts w:asciiTheme="minorHAnsi" w:hAnsiTheme="minorHAnsi" w:cstheme="minorHAnsi"/>
          <w:color w:val="000000"/>
        </w:rPr>
        <w:t>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160C95">
        <w:rPr>
          <w:rFonts w:asciiTheme="minorHAnsi" w:hAnsiTheme="minorHAnsi" w:cstheme="minorHAnsi"/>
          <w:color w:val="000000"/>
        </w:rPr>
        <w:t>25</w:t>
      </w:r>
      <w:r w:rsidR="00FC5F62">
        <w:rPr>
          <w:rFonts w:asciiTheme="minorHAnsi" w:hAnsiTheme="minorHAnsi" w:cstheme="minorHAnsi"/>
          <w:color w:val="000000"/>
        </w:rPr>
        <w:t xml:space="preserve"> </w:t>
      </w:r>
      <w:r w:rsidR="00160C95">
        <w:rPr>
          <w:rFonts w:asciiTheme="minorHAnsi" w:hAnsiTheme="minorHAnsi" w:cstheme="minorHAnsi"/>
          <w:color w:val="000000"/>
        </w:rPr>
        <w:t>maja</w:t>
      </w:r>
      <w:r w:rsidR="00FC5F62">
        <w:rPr>
          <w:rFonts w:asciiTheme="minorHAnsi" w:hAnsiTheme="minorHAnsi" w:cstheme="minorHAnsi"/>
          <w:color w:val="000000"/>
        </w:rPr>
        <w:t xml:space="preserve"> 20</w:t>
      </w:r>
      <w:r w:rsidR="005A013B">
        <w:rPr>
          <w:rFonts w:asciiTheme="minorHAnsi" w:hAnsiTheme="minorHAnsi" w:cstheme="minorHAnsi"/>
          <w:color w:val="000000"/>
        </w:rPr>
        <w:t>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  <w:r w:rsidR="005A013B">
        <w:rPr>
          <w:rFonts w:eastAsiaTheme="minorEastAsia" w:cs="Arial"/>
          <w:szCs w:val="20"/>
        </w:rPr>
        <w:t xml:space="preserve"> 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Komunikacji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Ochrony Konkurencji i Konsumentów;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Ochrony Danych Osobowych;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4.</w:t>
      </w:r>
      <w:r w:rsidRPr="00FC5F62">
        <w:rPr>
          <w:rFonts w:ascii="Calibri" w:hAnsi="Calibri"/>
          <w:sz w:val="24"/>
          <w:szCs w:val="24"/>
        </w:rPr>
        <w:tab/>
        <w:t>Prezesa Głównego Urzędu Statystycznego;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5.</w:t>
      </w:r>
      <w:r w:rsidRPr="00FC5F62">
        <w:rPr>
          <w:rFonts w:ascii="Calibri" w:hAnsi="Calibri"/>
          <w:sz w:val="24"/>
          <w:szCs w:val="24"/>
        </w:rPr>
        <w:tab/>
        <w:t>Rzecznik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Małych i Średnich Przedsiębiorców;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6.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Izba Informatyki i Telekomunikacji;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7.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Gospodarcz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Elektroniki i Telekomunikacji;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8.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Komunikacji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9.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Gospodarcz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10.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Komunikacji </w:t>
      </w:r>
      <w:proofErr w:type="spellStart"/>
      <w:r w:rsidRPr="00FC5F62">
        <w:rPr>
          <w:rFonts w:ascii="Calibri" w:hAnsi="Calibri"/>
          <w:sz w:val="24"/>
          <w:szCs w:val="24"/>
        </w:rPr>
        <w:t>Ethernetowej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11.</w:t>
      </w:r>
      <w:r w:rsidRPr="00FC5F62">
        <w:rPr>
          <w:rFonts w:ascii="Calibri" w:hAnsi="Calibri"/>
          <w:sz w:val="24"/>
          <w:szCs w:val="24"/>
        </w:rPr>
        <w:tab/>
      </w:r>
      <w:r w:rsidR="007A71CB" w:rsidRPr="007A71CB">
        <w:rPr>
          <w:rFonts w:ascii="Calibri" w:hAnsi="Calibri"/>
          <w:sz w:val="24"/>
          <w:szCs w:val="24"/>
        </w:rPr>
        <w:t>Polsk</w:t>
      </w:r>
      <w:r w:rsidR="007A71CB">
        <w:rPr>
          <w:rFonts w:ascii="Calibri" w:hAnsi="Calibri"/>
          <w:sz w:val="24"/>
          <w:szCs w:val="24"/>
        </w:rPr>
        <w:t>iej</w:t>
      </w:r>
      <w:r w:rsidR="007A71CB" w:rsidRPr="00FC5F62">
        <w:rPr>
          <w:rFonts w:ascii="Calibri" w:hAnsi="Calibri"/>
          <w:sz w:val="24"/>
          <w:szCs w:val="24"/>
        </w:rPr>
        <w:t xml:space="preserve"> </w:t>
      </w:r>
      <w:r w:rsidRPr="00FC5F62">
        <w:rPr>
          <w:rFonts w:ascii="Calibri" w:hAnsi="Calibri"/>
          <w:sz w:val="24"/>
          <w:szCs w:val="24"/>
        </w:rPr>
        <w:t>Izb</w:t>
      </w:r>
      <w:r w:rsidR="007A71CB"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Radiodyfuzji Cyfrowej;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12.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Handlu;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13.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Bezpieczna Cyberprzestrzeń;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14.</w:t>
      </w:r>
      <w:r w:rsidRPr="00FC5F62">
        <w:rPr>
          <w:rFonts w:ascii="Calibri" w:hAnsi="Calibri"/>
          <w:sz w:val="24"/>
          <w:szCs w:val="24"/>
        </w:rPr>
        <w:tab/>
        <w:t>Polskie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 xml:space="preserve"> Towarzystw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Informatyczne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15.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Nowoczesna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16.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Projekt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17.</w:t>
      </w:r>
      <w:r w:rsidRPr="00FC5F62">
        <w:rPr>
          <w:rFonts w:ascii="Calibri" w:hAnsi="Calibri"/>
          <w:sz w:val="24"/>
          <w:szCs w:val="24"/>
        </w:rPr>
        <w:tab/>
        <w:t xml:space="preserve">Internet </w:t>
      </w:r>
      <w:proofErr w:type="spellStart"/>
      <w:r w:rsidRPr="00FC5F62">
        <w:rPr>
          <w:rFonts w:ascii="Calibri" w:hAnsi="Calibri"/>
          <w:sz w:val="24"/>
          <w:szCs w:val="24"/>
        </w:rPr>
        <w:t>Society</w:t>
      </w:r>
      <w:proofErr w:type="spellEnd"/>
      <w:r w:rsidRPr="00FC5F62">
        <w:rPr>
          <w:rFonts w:ascii="Calibri" w:hAnsi="Calibri"/>
          <w:sz w:val="24"/>
          <w:szCs w:val="24"/>
        </w:rPr>
        <w:t xml:space="preserve"> Poland;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18.</w:t>
      </w:r>
      <w:r w:rsidRPr="00FC5F62">
        <w:rPr>
          <w:rFonts w:ascii="Calibri" w:hAnsi="Calibri"/>
          <w:sz w:val="24"/>
          <w:szCs w:val="24"/>
        </w:rPr>
        <w:tab/>
        <w:t>Stowarzyszeni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Inżynierów Telekomunikacji;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19.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 xml:space="preserve">i </w:t>
      </w:r>
      <w:r w:rsidRPr="00FC5F62">
        <w:rPr>
          <w:rFonts w:ascii="Calibri" w:hAnsi="Calibri"/>
          <w:sz w:val="24"/>
          <w:szCs w:val="24"/>
        </w:rPr>
        <w:t>Panoptykon;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20.</w:t>
      </w:r>
      <w:r w:rsidRPr="00FC5F62">
        <w:rPr>
          <w:rFonts w:ascii="Calibri" w:hAnsi="Calibri"/>
          <w:sz w:val="24"/>
          <w:szCs w:val="24"/>
        </w:rPr>
        <w:tab/>
        <w:t>Rad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Dialogu Społecznego;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21.</w:t>
      </w:r>
      <w:r w:rsidRPr="00FC5F62">
        <w:rPr>
          <w:rFonts w:ascii="Calibri" w:hAnsi="Calibri"/>
          <w:sz w:val="24"/>
          <w:szCs w:val="24"/>
        </w:rPr>
        <w:tab/>
        <w:t xml:space="preserve">Business Centre Club – </w:t>
      </w:r>
      <w:r w:rsidR="00884DCF" w:rsidRPr="00FC5F62">
        <w:rPr>
          <w:rFonts w:ascii="Calibri" w:hAnsi="Calibri"/>
          <w:sz w:val="24"/>
          <w:szCs w:val="24"/>
        </w:rPr>
        <w:t>Związku</w:t>
      </w:r>
      <w:r w:rsidRPr="00FC5F62">
        <w:rPr>
          <w:rFonts w:ascii="Calibri" w:hAnsi="Calibri"/>
          <w:sz w:val="24"/>
          <w:szCs w:val="24"/>
        </w:rPr>
        <w:t xml:space="preserve"> Pracodawców;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22.</w:t>
      </w:r>
      <w:r w:rsidRPr="00FC5F62">
        <w:rPr>
          <w:rFonts w:ascii="Calibri" w:hAnsi="Calibri"/>
          <w:sz w:val="24"/>
          <w:szCs w:val="24"/>
        </w:rPr>
        <w:tab/>
        <w:t>Niezależn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Samorządow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Zawodow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„Solidarność”;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23.</w:t>
      </w:r>
      <w:r w:rsidRPr="00FC5F62">
        <w:rPr>
          <w:rFonts w:ascii="Calibri" w:hAnsi="Calibri"/>
          <w:sz w:val="24"/>
          <w:szCs w:val="24"/>
        </w:rPr>
        <w:tab/>
        <w:t>Ogólnopolskie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 xml:space="preserve"> Porozumieni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Związków Zawodowych;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24.</w:t>
      </w:r>
      <w:r w:rsidRPr="00FC5F62">
        <w:rPr>
          <w:rFonts w:ascii="Calibri" w:hAnsi="Calibri"/>
          <w:sz w:val="24"/>
          <w:szCs w:val="24"/>
        </w:rPr>
        <w:tab/>
        <w:t>Forum Związków Zawodowych;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25.</w:t>
      </w:r>
      <w:r w:rsidRPr="00FC5F62">
        <w:rPr>
          <w:rFonts w:ascii="Calibri" w:hAnsi="Calibri"/>
          <w:sz w:val="24"/>
          <w:szCs w:val="24"/>
        </w:rPr>
        <w:tab/>
        <w:t>Pracodawc</w:t>
      </w:r>
      <w:r>
        <w:rPr>
          <w:rFonts w:ascii="Calibri" w:hAnsi="Calibri"/>
          <w:sz w:val="24"/>
          <w:szCs w:val="24"/>
        </w:rPr>
        <w:t>ów</w:t>
      </w:r>
      <w:r w:rsidRPr="00FC5F62">
        <w:rPr>
          <w:rFonts w:ascii="Calibri" w:hAnsi="Calibri"/>
          <w:sz w:val="24"/>
          <w:szCs w:val="24"/>
        </w:rPr>
        <w:t xml:space="preserve"> Rzeczypospolitej Polskiej;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26.</w:t>
      </w:r>
      <w:r w:rsidRPr="00FC5F62">
        <w:rPr>
          <w:rFonts w:ascii="Calibri" w:hAnsi="Calibri"/>
          <w:sz w:val="24"/>
          <w:szCs w:val="24"/>
        </w:rPr>
        <w:tab/>
        <w:t>Konfederacj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Lewiatan;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lastRenderedPageBreak/>
        <w:t>27.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Rzemiosła Polskiego;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28.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Przedsiębiorców i Pracodawców;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29.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Mediów Publicznych;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30.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Branży Internetowej IAB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31.</w:t>
      </w:r>
      <w:r w:rsidRPr="00FC5F62">
        <w:rPr>
          <w:rFonts w:ascii="Calibri" w:hAnsi="Calibri"/>
          <w:sz w:val="24"/>
          <w:szCs w:val="24"/>
        </w:rPr>
        <w:tab/>
        <w:t>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Związków Zawodowych Pracowników Telekomunikacji;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32.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Rad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Biznesu;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33.</w:t>
      </w:r>
      <w:r w:rsidRPr="00FC5F62">
        <w:rPr>
          <w:rFonts w:ascii="Calibri" w:hAnsi="Calibri"/>
          <w:sz w:val="24"/>
          <w:szCs w:val="24"/>
        </w:rPr>
        <w:tab/>
        <w:t>Naczeln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Organizacj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Techniczn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34.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Mediów Elektronicznych i Telekomunikacji </w:t>
      </w:r>
      <w:proofErr w:type="spellStart"/>
      <w:r w:rsidRPr="00FC5F62">
        <w:rPr>
          <w:rFonts w:ascii="Calibri" w:hAnsi="Calibri"/>
          <w:sz w:val="24"/>
          <w:szCs w:val="24"/>
        </w:rPr>
        <w:t>Mediakom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35.</w:t>
      </w:r>
      <w:r w:rsidRPr="00FC5F62">
        <w:rPr>
          <w:rFonts w:ascii="Calibri" w:hAnsi="Calibri"/>
          <w:sz w:val="24"/>
          <w:szCs w:val="24"/>
        </w:rPr>
        <w:tab/>
        <w:t>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Gospodarki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36.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</w:t>
      </w:r>
      <w:proofErr w:type="spellStart"/>
      <w:r w:rsidRPr="00FC5F62">
        <w:rPr>
          <w:rFonts w:ascii="Calibri" w:hAnsi="Calibri"/>
          <w:sz w:val="24"/>
          <w:szCs w:val="24"/>
        </w:rPr>
        <w:t>ePaństwo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37.</w:t>
      </w:r>
      <w:r w:rsidRPr="00FC5F62">
        <w:rPr>
          <w:rFonts w:ascii="Calibri" w:hAnsi="Calibri"/>
          <w:sz w:val="24"/>
          <w:szCs w:val="24"/>
        </w:rPr>
        <w:tab/>
        <w:t>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Konsumentów;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38.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Telewizji Kablowych w Polsce Izba Gospodarcza;</w:t>
      </w:r>
    </w:p>
    <w:p w:rsidR="00FC5F62" w:rsidRDefault="00FC5F62" w:rsidP="00FC5F62">
      <w:pPr>
        <w:spacing w:after="120" w:line="240" w:lineRule="auto"/>
        <w:ind w:left="703" w:hanging="703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39.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Importerów i Producentów Sprzętu Elektrycznego i Elektronicznego Branży RTV i IT – ZIPSEE „Cyfrowa Polska”.</w:t>
      </w:r>
    </w:p>
    <w:p w:rsidR="00774C8A" w:rsidRPr="00D34269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Uwagi zgłosiły następujące podmioty: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E556C7">
        <w:rPr>
          <w:rFonts w:cstheme="minorHAnsi"/>
          <w:bCs/>
          <w:sz w:val="24"/>
          <w:szCs w:val="24"/>
        </w:rPr>
        <w:t>Związek Importerów i Producentów Sprzętu Elektrycznego i Elektronicznego Branży RTV i IT;</w:t>
      </w:r>
    </w:p>
    <w:p w:rsidR="00774C8A" w:rsidRPr="00D34269" w:rsidRDefault="00774C8A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Polska Izba Informatyki i Telekomunikacji;</w:t>
      </w:r>
    </w:p>
    <w:p w:rsidR="00774C8A" w:rsidRDefault="00774C8A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Krajowa Izba Gospodarcza Elektroniki i Telekomunikacji;</w:t>
      </w:r>
    </w:p>
    <w:p w:rsidR="00E556C7" w:rsidRDefault="00B349C5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Stowarzyszenie Inżynierów Telekomunikacji.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Pr="00112384" w:rsidRDefault="00B608CA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Większość uwag </w:t>
      </w:r>
      <w:r w:rsidR="009C42C8">
        <w:rPr>
          <w:rFonts w:ascii="Calibri" w:hAnsi="Calibri"/>
          <w:sz w:val="24"/>
          <w:szCs w:val="24"/>
        </w:rPr>
        <w:t xml:space="preserve">nie </w:t>
      </w:r>
      <w:r>
        <w:rPr>
          <w:rFonts w:ascii="Calibri" w:hAnsi="Calibri"/>
          <w:sz w:val="24"/>
          <w:szCs w:val="24"/>
        </w:rPr>
        <w:t>została uwzględniona.</w:t>
      </w:r>
      <w:r w:rsidR="00994159">
        <w:rPr>
          <w:rFonts w:ascii="Calibri" w:hAnsi="Calibri"/>
          <w:sz w:val="24"/>
          <w:szCs w:val="24"/>
        </w:rPr>
        <w:t xml:space="preserve"> </w:t>
      </w:r>
      <w:r w:rsidR="009C42C8">
        <w:rPr>
          <w:rFonts w:ascii="Calibri" w:hAnsi="Calibri"/>
          <w:sz w:val="24"/>
          <w:szCs w:val="24"/>
        </w:rPr>
        <w:t xml:space="preserve">Uwagi dotyczyły w głównej mierze wprowadzenia obowiązku stosowania standardu telewizji hybrydowej </w:t>
      </w:r>
      <w:proofErr w:type="spellStart"/>
      <w:r w:rsidR="009C42C8">
        <w:rPr>
          <w:rFonts w:ascii="Calibri" w:hAnsi="Calibri"/>
          <w:sz w:val="24"/>
          <w:szCs w:val="24"/>
        </w:rPr>
        <w:t>HbbTV</w:t>
      </w:r>
      <w:proofErr w:type="spellEnd"/>
      <w:r w:rsidR="009C42C8">
        <w:rPr>
          <w:rFonts w:ascii="Calibri" w:hAnsi="Calibri"/>
          <w:sz w:val="24"/>
          <w:szCs w:val="24"/>
        </w:rPr>
        <w:t xml:space="preserve"> w odbiornikach cyfrowych. </w:t>
      </w:r>
      <w:r w:rsidR="009C42C8" w:rsidRPr="000836B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Celem </w:t>
      </w:r>
      <w:r w:rsidR="009C42C8">
        <w:rPr>
          <w:rFonts w:ascii="Calibri" w:eastAsia="Calibri" w:hAnsi="Calibri" w:cs="Calibri"/>
          <w:color w:val="000000"/>
          <w:sz w:val="24"/>
          <w:szCs w:val="24"/>
          <w:lang w:eastAsia="pl-PL"/>
        </w:rPr>
        <w:t>wprowadzanych zmian</w:t>
      </w:r>
      <w:r w:rsidR="009C42C8" w:rsidRPr="000836B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 standaryzacja rozwiązań, które są obecnie stosowane</w:t>
      </w:r>
      <w:r w:rsidR="009C42C8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przez nadawców</w:t>
      </w:r>
      <w:r w:rsidR="009C42C8" w:rsidRPr="000836B3">
        <w:rPr>
          <w:rFonts w:ascii="Calibri" w:eastAsia="Calibri" w:hAnsi="Calibri" w:cs="Calibri"/>
          <w:color w:val="000000"/>
          <w:sz w:val="24"/>
          <w:szCs w:val="24"/>
          <w:lang w:eastAsia="pl-PL"/>
        </w:rPr>
        <w:t>, jednak w sposób nieznormalizowany i niespójny</w:t>
      </w:r>
      <w:r w:rsidR="009C42C8">
        <w:rPr>
          <w:rFonts w:ascii="Calibri" w:eastAsia="Calibri" w:hAnsi="Calibri" w:cs="Calibri"/>
          <w:color w:val="000000"/>
          <w:sz w:val="24"/>
          <w:szCs w:val="24"/>
          <w:lang w:eastAsia="pl-PL"/>
        </w:rPr>
        <w:t>.</w:t>
      </w:r>
      <w:r w:rsidR="009C42C8">
        <w:rPr>
          <w:rFonts w:ascii="Calibri" w:hAnsi="Calibri"/>
          <w:sz w:val="24"/>
          <w:szCs w:val="24"/>
        </w:rPr>
        <w:t xml:space="preserve"> </w:t>
      </w:r>
      <w:r w:rsidR="00B349C5">
        <w:rPr>
          <w:rFonts w:ascii="Calibri" w:hAnsi="Calibri"/>
          <w:sz w:val="24"/>
          <w:szCs w:val="24"/>
        </w:rPr>
        <w:t xml:space="preserve">Część uwag wykraczała poza zakres przedmiotu nowelizacji. </w:t>
      </w:r>
      <w:r w:rsidR="00994159">
        <w:rPr>
          <w:rFonts w:ascii="Calibri" w:hAnsi="Calibri"/>
          <w:sz w:val="24"/>
          <w:szCs w:val="24"/>
        </w:rPr>
        <w:t xml:space="preserve">Szczegółowe omówienie wyników konsultacji i opiniowania znajduje się w tabeli stanowiącej załącznik do raportu z konsultacji.  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82938BD"/>
    <w:multiLevelType w:val="hybridMultilevel"/>
    <w:tmpl w:val="85E65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4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745F3"/>
    <w:rsid w:val="00084B8C"/>
    <w:rsid w:val="00093716"/>
    <w:rsid w:val="000B178A"/>
    <w:rsid w:val="000E672C"/>
    <w:rsid w:val="00112384"/>
    <w:rsid w:val="0012549A"/>
    <w:rsid w:val="00160C95"/>
    <w:rsid w:val="001838CE"/>
    <w:rsid w:val="001D13A9"/>
    <w:rsid w:val="002C390C"/>
    <w:rsid w:val="00367906"/>
    <w:rsid w:val="003721FC"/>
    <w:rsid w:val="00372D00"/>
    <w:rsid w:val="00385697"/>
    <w:rsid w:val="003A3CD3"/>
    <w:rsid w:val="003D4E9F"/>
    <w:rsid w:val="003E5A5E"/>
    <w:rsid w:val="00415D81"/>
    <w:rsid w:val="00491D95"/>
    <w:rsid w:val="00496AAA"/>
    <w:rsid w:val="004B332B"/>
    <w:rsid w:val="00563288"/>
    <w:rsid w:val="005A013B"/>
    <w:rsid w:val="005A5634"/>
    <w:rsid w:val="005B28D9"/>
    <w:rsid w:val="00606104"/>
    <w:rsid w:val="00634703"/>
    <w:rsid w:val="00645012"/>
    <w:rsid w:val="00646235"/>
    <w:rsid w:val="00671216"/>
    <w:rsid w:val="00680371"/>
    <w:rsid w:val="006A5DE9"/>
    <w:rsid w:val="006C571A"/>
    <w:rsid w:val="00732E65"/>
    <w:rsid w:val="00746EFE"/>
    <w:rsid w:val="00774C8A"/>
    <w:rsid w:val="007A71CB"/>
    <w:rsid w:val="007D588E"/>
    <w:rsid w:val="008027AC"/>
    <w:rsid w:val="00884DCF"/>
    <w:rsid w:val="00930E1D"/>
    <w:rsid w:val="00994159"/>
    <w:rsid w:val="009C42C8"/>
    <w:rsid w:val="009F448A"/>
    <w:rsid w:val="00A04590"/>
    <w:rsid w:val="00A0591D"/>
    <w:rsid w:val="00A212AF"/>
    <w:rsid w:val="00A61444"/>
    <w:rsid w:val="00A63180"/>
    <w:rsid w:val="00A848FD"/>
    <w:rsid w:val="00B349C5"/>
    <w:rsid w:val="00B608CA"/>
    <w:rsid w:val="00B72A01"/>
    <w:rsid w:val="00BA2FAA"/>
    <w:rsid w:val="00BC599C"/>
    <w:rsid w:val="00BF2BFA"/>
    <w:rsid w:val="00CC06F2"/>
    <w:rsid w:val="00D34269"/>
    <w:rsid w:val="00D56FA3"/>
    <w:rsid w:val="00D76FA5"/>
    <w:rsid w:val="00D92297"/>
    <w:rsid w:val="00D92B0B"/>
    <w:rsid w:val="00D934C6"/>
    <w:rsid w:val="00E315A3"/>
    <w:rsid w:val="00E556C7"/>
    <w:rsid w:val="00E61272"/>
    <w:rsid w:val="00EE0462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Wójcik Małgorzata</cp:lastModifiedBy>
  <cp:revision>5</cp:revision>
  <cp:lastPrinted>2018-04-11T20:28:00Z</cp:lastPrinted>
  <dcterms:created xsi:type="dcterms:W3CDTF">2020-05-29T12:09:00Z</dcterms:created>
  <dcterms:modified xsi:type="dcterms:W3CDTF">2020-06-01T11:41:00Z</dcterms:modified>
</cp:coreProperties>
</file>